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CDF7E" w14:textId="4E0709F2" w:rsidR="00FE067E" w:rsidRPr="000572E1" w:rsidRDefault="00CD36CF" w:rsidP="00EF6030">
      <w:pPr>
        <w:pStyle w:val="TitlePageOrigin"/>
      </w:pPr>
      <w:r w:rsidRPr="000572E1">
        <w:t>WEST virginia l</w:t>
      </w:r>
      <w:r w:rsidR="00A53CA0" w:rsidRPr="000572E1">
        <w:t>e</w:t>
      </w:r>
      <w:r w:rsidRPr="000572E1">
        <w:t>gislature</w:t>
      </w:r>
    </w:p>
    <w:p w14:paraId="32B69B9F" w14:textId="0BB31EE8" w:rsidR="00CD36CF" w:rsidRPr="000572E1" w:rsidRDefault="00CD36CF" w:rsidP="00EF6030">
      <w:pPr>
        <w:pStyle w:val="TitlePageSession"/>
      </w:pPr>
      <w:r w:rsidRPr="000572E1">
        <w:t>20</w:t>
      </w:r>
      <w:r w:rsidR="006565E8" w:rsidRPr="000572E1">
        <w:t>2</w:t>
      </w:r>
      <w:r w:rsidR="00410475" w:rsidRPr="000572E1">
        <w:t>3</w:t>
      </w:r>
      <w:r w:rsidRPr="000572E1">
        <w:t xml:space="preserve"> regular session</w:t>
      </w:r>
    </w:p>
    <w:p w14:paraId="71B56C71" w14:textId="2BF1DC1E" w:rsidR="00453C33" w:rsidRPr="000572E1" w:rsidRDefault="00453C33" w:rsidP="00EF6030">
      <w:pPr>
        <w:pStyle w:val="TitlePageSession"/>
      </w:pPr>
      <w:r w:rsidRPr="000572E1">
        <w:t>ENROLLED</w:t>
      </w:r>
    </w:p>
    <w:p w14:paraId="227CFB1B" w14:textId="77777777" w:rsidR="00CD36CF" w:rsidRPr="000572E1" w:rsidRDefault="003A213E" w:rsidP="00EF6030">
      <w:pPr>
        <w:pStyle w:val="TitlePageBillPrefix"/>
      </w:pPr>
      <w:sdt>
        <w:sdtPr>
          <w:tag w:val="IntroDate"/>
          <w:id w:val="-1236936958"/>
          <w:placeholder>
            <w:docPart w:val="830E6A26C1CA46CA8AA3480F4550AE4E"/>
          </w:placeholder>
          <w:text/>
        </w:sdtPr>
        <w:sdtEndPr/>
        <w:sdtContent>
          <w:r w:rsidR="00AC3B58" w:rsidRPr="000572E1">
            <w:t>Committee Substitute</w:t>
          </w:r>
        </w:sdtContent>
      </w:sdt>
    </w:p>
    <w:p w14:paraId="2FB9F434" w14:textId="77777777" w:rsidR="00AC3B58" w:rsidRPr="000572E1" w:rsidRDefault="00AC3B58" w:rsidP="00EF6030">
      <w:pPr>
        <w:pStyle w:val="TitlePageBillPrefix"/>
      </w:pPr>
      <w:r w:rsidRPr="000572E1">
        <w:t>for</w:t>
      </w:r>
    </w:p>
    <w:p w14:paraId="0BDA4DFA" w14:textId="77777777" w:rsidR="00CD36CF" w:rsidRPr="000572E1" w:rsidRDefault="003A213E" w:rsidP="00EF6030">
      <w:pPr>
        <w:pStyle w:val="BillNumber"/>
      </w:pPr>
      <w:sdt>
        <w:sdtPr>
          <w:tag w:val="Chamber"/>
          <w:id w:val="893011969"/>
          <w:lock w:val="sdtLocked"/>
          <w:placeholder>
            <w:docPart w:val="9380A66E0CEF4165B24569328A0EC6DC"/>
          </w:placeholder>
          <w:dropDownList>
            <w:listItem w:displayText="House" w:value="House"/>
            <w:listItem w:displayText="Senate" w:value="Senate"/>
          </w:dropDownList>
        </w:sdtPr>
        <w:sdtEndPr/>
        <w:sdtContent>
          <w:r w:rsidR="00990692" w:rsidRPr="000572E1">
            <w:t>Senate</w:t>
          </w:r>
        </w:sdtContent>
      </w:sdt>
      <w:r w:rsidR="00303684" w:rsidRPr="000572E1">
        <w:t xml:space="preserve"> </w:t>
      </w:r>
      <w:r w:rsidR="00CD36CF" w:rsidRPr="000572E1">
        <w:t xml:space="preserve">Bill </w:t>
      </w:r>
      <w:sdt>
        <w:sdtPr>
          <w:tag w:val="BNum"/>
          <w:id w:val="1645317809"/>
          <w:lock w:val="sdtLocked"/>
          <w:placeholder>
            <w:docPart w:val="AFB46EADA4E8413B9BE3990BEF70604E"/>
          </w:placeholder>
          <w:text/>
        </w:sdtPr>
        <w:sdtEndPr/>
        <w:sdtContent>
          <w:r w:rsidR="00990692" w:rsidRPr="000572E1">
            <w:t>523</w:t>
          </w:r>
        </w:sdtContent>
      </w:sdt>
    </w:p>
    <w:p w14:paraId="50EE368D" w14:textId="77777777" w:rsidR="00990692" w:rsidRPr="000572E1" w:rsidRDefault="00990692" w:rsidP="00EF6030">
      <w:pPr>
        <w:pStyle w:val="References"/>
        <w:rPr>
          <w:smallCaps/>
        </w:rPr>
      </w:pPr>
      <w:r w:rsidRPr="000572E1">
        <w:rPr>
          <w:smallCaps/>
        </w:rPr>
        <w:t>By Senators Tarr, Caputo, and Maroney</w:t>
      </w:r>
    </w:p>
    <w:p w14:paraId="5DAFAB0B" w14:textId="763E6108" w:rsidR="00990692" w:rsidRPr="000572E1" w:rsidRDefault="00CD36CF" w:rsidP="00EF6030">
      <w:pPr>
        <w:pStyle w:val="References"/>
      </w:pPr>
      <w:r w:rsidRPr="000572E1">
        <w:t>[</w:t>
      </w:r>
      <w:r w:rsidR="00453C33" w:rsidRPr="000572E1">
        <w:t>Passed March 10, 2023; in effect 90 days from passage</w:t>
      </w:r>
      <w:r w:rsidRPr="000572E1">
        <w:t>]</w:t>
      </w:r>
    </w:p>
    <w:p w14:paraId="3741AD72" w14:textId="77777777" w:rsidR="00990692" w:rsidRPr="000572E1" w:rsidRDefault="00990692" w:rsidP="00990692">
      <w:pPr>
        <w:pStyle w:val="TitlePageOrigin"/>
      </w:pPr>
    </w:p>
    <w:p w14:paraId="6DA7D031" w14:textId="77777777" w:rsidR="00990692" w:rsidRPr="000572E1" w:rsidRDefault="00990692" w:rsidP="00990692">
      <w:pPr>
        <w:pStyle w:val="TitlePageOrigin"/>
        <w:rPr>
          <w:color w:val="auto"/>
        </w:rPr>
      </w:pPr>
    </w:p>
    <w:p w14:paraId="59EAE993" w14:textId="08B66FCE" w:rsidR="00990692" w:rsidRPr="000572E1" w:rsidRDefault="00990692" w:rsidP="00990692">
      <w:pPr>
        <w:pStyle w:val="TitleSection"/>
        <w:rPr>
          <w:color w:val="auto"/>
        </w:rPr>
      </w:pPr>
      <w:r w:rsidRPr="000572E1">
        <w:rPr>
          <w:color w:val="auto"/>
        </w:rPr>
        <w:lastRenderedPageBreak/>
        <w:t>A</w:t>
      </w:r>
      <w:r w:rsidR="00BD2027" w:rsidRPr="000572E1">
        <w:rPr>
          <w:color w:val="auto"/>
        </w:rPr>
        <w:t>N ACT</w:t>
      </w:r>
      <w:r w:rsidRPr="000572E1">
        <w:rPr>
          <w:color w:val="auto"/>
        </w:rPr>
        <w:t xml:space="preserve"> to amend and reenact §31-15-23a of the Code of West Virginia, 1931, as amended, relating to funding for infrastructure and economic development; clarifying the purposes and use of the Economic Development Project Fund; providing that funds may be used solely for loans; providing for repayment of loans; providing a maximum of amount of the funds that may be used for financing high</w:t>
      </w:r>
      <w:r w:rsidR="00840EAE" w:rsidRPr="000572E1">
        <w:rPr>
          <w:color w:val="auto"/>
        </w:rPr>
        <w:t xml:space="preserve"> </w:t>
      </w:r>
      <w:r w:rsidRPr="000572E1">
        <w:rPr>
          <w:color w:val="auto"/>
        </w:rPr>
        <w:t>impact development projects</w:t>
      </w:r>
      <w:r w:rsidR="00840EAE" w:rsidRPr="000572E1">
        <w:rPr>
          <w:color w:val="auto"/>
        </w:rPr>
        <w:t>; allowing for traditional loans; setting a maximum amount of funding for traditional loans; allowing for retention loans; setting a maximum amount of funding for retention loans; and providing for interest to be retained in the loan programs</w:t>
      </w:r>
      <w:r w:rsidRPr="000572E1">
        <w:rPr>
          <w:color w:val="auto"/>
        </w:rPr>
        <w:t xml:space="preserve">. </w:t>
      </w:r>
    </w:p>
    <w:p w14:paraId="240F9D52" w14:textId="77777777" w:rsidR="00990692" w:rsidRPr="000572E1" w:rsidRDefault="00990692" w:rsidP="00990692">
      <w:pPr>
        <w:pStyle w:val="EnactingClause"/>
        <w:rPr>
          <w:color w:val="auto"/>
        </w:rPr>
        <w:sectPr w:rsidR="00990692" w:rsidRPr="000572E1" w:rsidSect="0099069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572E1">
        <w:rPr>
          <w:color w:val="auto"/>
        </w:rPr>
        <w:t>Be it enacted by the Legislature of West Virginia:</w:t>
      </w:r>
    </w:p>
    <w:p w14:paraId="0613225E" w14:textId="77777777" w:rsidR="00990692" w:rsidRPr="000572E1" w:rsidRDefault="00990692" w:rsidP="00990692">
      <w:pPr>
        <w:pStyle w:val="ArticleHeading"/>
        <w:rPr>
          <w:color w:val="auto"/>
        </w:rPr>
      </w:pPr>
      <w:r w:rsidRPr="000572E1">
        <w:rPr>
          <w:color w:val="auto"/>
        </w:rPr>
        <w:t>Article 15. west Virginia economic development authority.</w:t>
      </w:r>
    </w:p>
    <w:p w14:paraId="271A1FE1" w14:textId="77777777" w:rsidR="00990692" w:rsidRPr="000572E1" w:rsidRDefault="00990692" w:rsidP="00990692">
      <w:pPr>
        <w:pStyle w:val="SectionBody"/>
        <w:rPr>
          <w:color w:val="auto"/>
        </w:rPr>
        <w:sectPr w:rsidR="00990692" w:rsidRPr="000572E1" w:rsidSect="00F305BD">
          <w:type w:val="continuous"/>
          <w:pgSz w:w="12240" w:h="15840" w:code="1"/>
          <w:pgMar w:top="1440" w:right="1440" w:bottom="1440" w:left="1440" w:header="720" w:footer="720" w:gutter="0"/>
          <w:lnNumType w:countBy="1" w:restart="newSection"/>
          <w:cols w:space="720"/>
          <w:titlePg/>
          <w:docGrid w:linePitch="360"/>
        </w:sectPr>
      </w:pPr>
    </w:p>
    <w:p w14:paraId="3045C944" w14:textId="77777777" w:rsidR="00990692" w:rsidRPr="000572E1" w:rsidRDefault="00990692" w:rsidP="00990692">
      <w:pPr>
        <w:pStyle w:val="SectionHeading"/>
        <w:rPr>
          <w:color w:val="auto"/>
        </w:rPr>
      </w:pPr>
      <w:bookmarkStart w:id="0" w:name="_Hlk96343528"/>
      <w:r w:rsidRPr="000572E1">
        <w:rPr>
          <w:color w:val="auto"/>
        </w:rPr>
        <w:t>§31-15-23a</w:t>
      </w:r>
      <w:bookmarkEnd w:id="0"/>
      <w:r w:rsidRPr="000572E1">
        <w:rPr>
          <w:color w:val="auto"/>
        </w:rPr>
        <w:t>. Economic Development Project Fund.</w:t>
      </w:r>
    </w:p>
    <w:p w14:paraId="0046F6F8" w14:textId="77777777" w:rsidR="00990692" w:rsidRPr="000572E1" w:rsidRDefault="00990692" w:rsidP="00990692">
      <w:pPr>
        <w:pStyle w:val="SectionBody"/>
        <w:rPr>
          <w:color w:val="auto"/>
        </w:rPr>
        <w:sectPr w:rsidR="00990692" w:rsidRPr="000572E1" w:rsidSect="004913B1">
          <w:type w:val="continuous"/>
          <w:pgSz w:w="12240" w:h="15840" w:code="1"/>
          <w:pgMar w:top="1440" w:right="1440" w:bottom="1440" w:left="1440" w:header="720" w:footer="720" w:gutter="0"/>
          <w:lnNumType w:countBy="1" w:restart="newSection"/>
          <w:cols w:space="720"/>
          <w:titlePg/>
          <w:docGrid w:linePitch="360"/>
        </w:sectPr>
      </w:pPr>
    </w:p>
    <w:p w14:paraId="3D7D4396" w14:textId="77777777" w:rsidR="00990692" w:rsidRPr="000572E1" w:rsidRDefault="00990692" w:rsidP="00990692">
      <w:pPr>
        <w:pStyle w:val="SectionBody"/>
        <w:rPr>
          <w:color w:val="auto"/>
        </w:rPr>
      </w:pPr>
      <w:r w:rsidRPr="000572E1">
        <w:rPr>
          <w:color w:val="auto"/>
        </w:rPr>
        <w:t>(a) For the purposes of this section, the term "high impact development project" means a project meeting the following criteria, according to a resolution adopted by the authority:</w:t>
      </w:r>
    </w:p>
    <w:p w14:paraId="0996B3E1" w14:textId="77777777" w:rsidR="00990692" w:rsidRPr="000572E1" w:rsidRDefault="00990692" w:rsidP="00990692">
      <w:pPr>
        <w:pStyle w:val="SectionBody"/>
        <w:rPr>
          <w:color w:val="auto"/>
        </w:rPr>
      </w:pPr>
      <w:r w:rsidRPr="000572E1">
        <w:rPr>
          <w:color w:val="auto"/>
        </w:rPr>
        <w:t xml:space="preserve">(1) The Governor has requested, in writing, that the project be approved for financing by the authority in an amount of $50 million or greater; </w:t>
      </w:r>
    </w:p>
    <w:p w14:paraId="757F6D31" w14:textId="77777777" w:rsidR="00990692" w:rsidRPr="000572E1" w:rsidRDefault="00990692" w:rsidP="00990692">
      <w:pPr>
        <w:pStyle w:val="SectionBody"/>
        <w:rPr>
          <w:color w:val="auto"/>
        </w:rPr>
      </w:pPr>
      <w:r w:rsidRPr="000572E1">
        <w:rPr>
          <w:color w:val="auto"/>
        </w:rPr>
        <w:t>(2) The industrial development agency or enterprise undertaking the project will privately invest an amount of $50 million or greater in the project; and</w:t>
      </w:r>
    </w:p>
    <w:p w14:paraId="348CE251" w14:textId="77777777" w:rsidR="00990692" w:rsidRPr="000572E1" w:rsidRDefault="00990692" w:rsidP="00990692">
      <w:pPr>
        <w:pStyle w:val="SectionBody"/>
        <w:rPr>
          <w:color w:val="auto"/>
        </w:rPr>
      </w:pPr>
      <w:r w:rsidRPr="000572E1">
        <w:rPr>
          <w:color w:val="auto"/>
        </w:rPr>
        <w:t>(3) The project meets or exceeds the loan per job ratio criteria for high-impact development projects that may be established, in consultation with the Secretary of the Department of Economic Development, by the board of directors.</w:t>
      </w:r>
    </w:p>
    <w:p w14:paraId="1BD31E76" w14:textId="77777777" w:rsidR="00990692" w:rsidRPr="000572E1" w:rsidRDefault="00990692" w:rsidP="00990692">
      <w:pPr>
        <w:pStyle w:val="SectionBody"/>
        <w:rPr>
          <w:color w:val="auto"/>
        </w:rPr>
      </w:pPr>
      <w:r w:rsidRPr="000572E1">
        <w:rPr>
          <w:color w:val="auto"/>
        </w:rPr>
        <w:t xml:space="preserve">(b) There is hereby created a special revenue fund in the State Treasury known as the Economic Development Project Fund. The fund shall consist of all moneys appropriated to the authority during the regular session of the Legislature, 2022, from available revenue surplus funds, transfers from the Industrial Development Loans fund, gifts, grants, contributions, any earnings or interest accruing to said fund, and any other moneys appropriated to said fund by the Legislature. The authority may invest and reinvest moneys in the fund with the West Virginia </w:t>
      </w:r>
      <w:r w:rsidRPr="000572E1">
        <w:rPr>
          <w:color w:val="auto"/>
        </w:rPr>
        <w:lastRenderedPageBreak/>
        <w:t>Investment Management Board or the Board of Treasury Investments.</w:t>
      </w:r>
    </w:p>
    <w:p w14:paraId="0D4450F7" w14:textId="77777777" w:rsidR="00990692" w:rsidRPr="000572E1" w:rsidRDefault="00990692" w:rsidP="00990692">
      <w:pPr>
        <w:pStyle w:val="SectionBody"/>
        <w:rPr>
          <w:color w:val="auto"/>
        </w:rPr>
      </w:pPr>
      <w:r w:rsidRPr="000572E1">
        <w:rPr>
          <w:color w:val="auto"/>
        </w:rPr>
        <w:t>(c) The authority may transfer funds in the Industrial Development Loans fund to the Economic Development Project Fund created by this section and any loan repayments or other amounts that would otherwise have been paid into the Industrial Development Loans fund may be paid into the Economic Development Project Fund created by this section.</w:t>
      </w:r>
    </w:p>
    <w:p w14:paraId="18C1E124" w14:textId="1CDC8E42" w:rsidR="00DB5C82" w:rsidRPr="000572E1" w:rsidRDefault="00DB5C82" w:rsidP="00DB5C82">
      <w:pPr>
        <w:pStyle w:val="SectionBody"/>
        <w:rPr>
          <w:color w:val="auto"/>
        </w:rPr>
      </w:pPr>
      <w:r w:rsidRPr="000572E1">
        <w:rPr>
          <w:color w:val="auto"/>
        </w:rPr>
        <w:t xml:space="preserve">(d) The authority may use moneys in the Economic Development Project Fund to offer incentives for business formation or expansion and </w:t>
      </w:r>
      <w:r w:rsidRPr="000572E1">
        <w:rPr>
          <w:color w:val="auto"/>
          <w:shd w:val="clear" w:color="auto" w:fill="FFFFFF"/>
        </w:rPr>
        <w:t>provide assistance with site development or other concerns</w:t>
      </w:r>
      <w:r w:rsidRPr="000572E1">
        <w:rPr>
          <w:color w:val="auto"/>
        </w:rPr>
        <w:t xml:space="preserve"> to industrial development agencies or enterprises according to the requirements of this article as set forth in this subsection.  </w:t>
      </w:r>
    </w:p>
    <w:p w14:paraId="60E6EAD5" w14:textId="7D39524B" w:rsidR="00DB5C82" w:rsidRPr="000572E1" w:rsidRDefault="00DB5C82" w:rsidP="00DB5C82">
      <w:pPr>
        <w:pStyle w:val="SectionBody"/>
        <w:rPr>
          <w:color w:val="auto"/>
        </w:rPr>
      </w:pPr>
      <w:r w:rsidRPr="000572E1">
        <w:rPr>
          <w:color w:val="auto"/>
        </w:rPr>
        <w:t xml:space="preserve">(1) </w:t>
      </w:r>
      <w:r w:rsidRPr="000572E1">
        <w:rPr>
          <w:i/>
          <w:iCs/>
          <w:color w:val="auto"/>
        </w:rPr>
        <w:t>High impact development projects.</w:t>
      </w:r>
      <w:r w:rsidR="001E6E36" w:rsidRPr="000572E1">
        <w:rPr>
          <w:i/>
          <w:iCs/>
          <w:color w:val="auto"/>
        </w:rPr>
        <w:t xml:space="preserve"> —</w:t>
      </w:r>
      <w:r w:rsidRPr="000572E1">
        <w:rPr>
          <w:i/>
          <w:iCs/>
          <w:color w:val="auto"/>
        </w:rPr>
        <w:t xml:space="preserve"> </w:t>
      </w:r>
      <w:r w:rsidRPr="000572E1">
        <w:rPr>
          <w:color w:val="auto"/>
        </w:rPr>
        <w:t xml:space="preserve">In addition to any powers granted to the authority under any other section of this code, the authority may finance any high impact development project under this section by offering incentives for business formation or expansion to industrial development agencies or enterprises in this state in the form of loans, grants, or other offers of financial assistance or aid upon such terms as the Governor may request and the authority shall deem appropriate: </w:t>
      </w:r>
      <w:r w:rsidRPr="000572E1">
        <w:rPr>
          <w:i/>
          <w:iCs/>
          <w:color w:val="auto"/>
        </w:rPr>
        <w:t>Provided</w:t>
      </w:r>
      <w:r w:rsidRPr="000572E1">
        <w:rPr>
          <w:color w:val="auto"/>
        </w:rPr>
        <w:t xml:space="preserve">, That money available to fund such high impact development projects may not exceed $300 million dollars annually, unless otherwise appropriated by the </w:t>
      </w:r>
      <w:r w:rsidR="00840EAE" w:rsidRPr="000572E1">
        <w:rPr>
          <w:color w:val="auto"/>
        </w:rPr>
        <w:t>L</w:t>
      </w:r>
      <w:r w:rsidRPr="000572E1">
        <w:rPr>
          <w:color w:val="auto"/>
        </w:rPr>
        <w:t>egislature or increased by interest payments received pursuant to this subsection. Funds which are paid back to the authority as principal pursuant to this subsection may be utilized and relent by the authority for the same purpose.</w:t>
      </w:r>
      <w:r w:rsidR="001E6E36" w:rsidRPr="000572E1">
        <w:rPr>
          <w:color w:val="auto"/>
        </w:rPr>
        <w:t xml:space="preserve"> </w:t>
      </w:r>
      <w:r w:rsidRPr="000572E1">
        <w:rPr>
          <w:color w:val="auto"/>
        </w:rPr>
        <w:t xml:space="preserve">Any interest accruing shall be retained and made available for high impact projects as set forth in this subsection and shall not revert to the </w:t>
      </w:r>
      <w:r w:rsidR="00E25131" w:rsidRPr="000572E1">
        <w:rPr>
          <w:color w:val="auto"/>
        </w:rPr>
        <w:t>G</w:t>
      </w:r>
      <w:r w:rsidRPr="000572E1">
        <w:rPr>
          <w:color w:val="auto"/>
        </w:rPr>
        <w:t xml:space="preserve">eneral </w:t>
      </w:r>
      <w:r w:rsidR="00E25131" w:rsidRPr="000572E1">
        <w:rPr>
          <w:color w:val="auto"/>
        </w:rPr>
        <w:t>R</w:t>
      </w:r>
      <w:r w:rsidRPr="000572E1">
        <w:rPr>
          <w:color w:val="auto"/>
        </w:rPr>
        <w:t xml:space="preserve">evenue </w:t>
      </w:r>
      <w:r w:rsidR="00E25131" w:rsidRPr="000572E1">
        <w:rPr>
          <w:color w:val="auto"/>
        </w:rPr>
        <w:t>F</w:t>
      </w:r>
      <w:r w:rsidRPr="000572E1">
        <w:rPr>
          <w:color w:val="auto"/>
        </w:rPr>
        <w:t xml:space="preserve">und.   </w:t>
      </w:r>
    </w:p>
    <w:p w14:paraId="15CBD588" w14:textId="2822C39A" w:rsidR="00DB5C82" w:rsidRPr="000572E1" w:rsidRDefault="00DB5C82" w:rsidP="00DB5C82">
      <w:pPr>
        <w:pStyle w:val="SectionBody"/>
        <w:rPr>
          <w:color w:val="auto"/>
        </w:rPr>
      </w:pPr>
      <w:r w:rsidRPr="000572E1">
        <w:rPr>
          <w:color w:val="auto"/>
        </w:rPr>
        <w:t xml:space="preserve">(2) </w:t>
      </w:r>
      <w:r w:rsidRPr="000572E1">
        <w:rPr>
          <w:i/>
          <w:iCs/>
          <w:color w:val="auto"/>
        </w:rPr>
        <w:t>Traditional loans</w:t>
      </w:r>
      <w:r w:rsidRPr="000572E1">
        <w:rPr>
          <w:color w:val="auto"/>
        </w:rPr>
        <w:t>.</w:t>
      </w:r>
      <w:r w:rsidR="001E6E36" w:rsidRPr="000572E1">
        <w:rPr>
          <w:color w:val="auto"/>
        </w:rPr>
        <w:t xml:space="preserve"> — </w:t>
      </w:r>
      <w:r w:rsidRPr="000572E1">
        <w:rPr>
          <w:color w:val="auto"/>
        </w:rPr>
        <w:t xml:space="preserve">The authority may finance any economic development project under this section by offering incentives for business formation or expansion to industrial development agencies or enterprises in this state in the form of loans, which shall be repaid to provide financing for subsequent borrowers: </w:t>
      </w:r>
      <w:r w:rsidRPr="000572E1">
        <w:rPr>
          <w:i/>
          <w:iCs/>
          <w:color w:val="auto"/>
        </w:rPr>
        <w:t>Provided</w:t>
      </w:r>
      <w:r w:rsidRPr="000572E1">
        <w:rPr>
          <w:color w:val="auto"/>
        </w:rPr>
        <w:t>,</w:t>
      </w:r>
      <w:r w:rsidR="001E6E36" w:rsidRPr="000572E1">
        <w:rPr>
          <w:color w:val="auto"/>
        </w:rPr>
        <w:t xml:space="preserve"> </w:t>
      </w:r>
      <w:r w:rsidRPr="000572E1">
        <w:rPr>
          <w:color w:val="auto"/>
        </w:rPr>
        <w:t xml:space="preserve">That money available to fund such traditional loans may not exceed $250 million dollars annually, on a rolling basis, unless otherwise </w:t>
      </w:r>
      <w:r w:rsidRPr="000572E1">
        <w:rPr>
          <w:color w:val="auto"/>
        </w:rPr>
        <w:lastRenderedPageBreak/>
        <w:t xml:space="preserve">appropriated by the </w:t>
      </w:r>
      <w:r w:rsidR="00840EAE" w:rsidRPr="000572E1">
        <w:rPr>
          <w:color w:val="auto"/>
        </w:rPr>
        <w:t>L</w:t>
      </w:r>
      <w:r w:rsidRPr="000572E1">
        <w:rPr>
          <w:color w:val="auto"/>
        </w:rPr>
        <w:t>egislature or increased by interest payments received pursuant to this subsection. Funds which are paid back to the authority as principal pursuant to this subsection may be utilized and relent by the authority for the same purpose.</w:t>
      </w:r>
      <w:r w:rsidR="001E6E36" w:rsidRPr="000572E1">
        <w:rPr>
          <w:color w:val="auto"/>
        </w:rPr>
        <w:t xml:space="preserve"> </w:t>
      </w:r>
      <w:r w:rsidRPr="000572E1">
        <w:rPr>
          <w:color w:val="auto"/>
        </w:rPr>
        <w:t xml:space="preserve">Any interest accruing shall be retained and made available for traditional loans as set forth in this subsection and shall not revert to the </w:t>
      </w:r>
      <w:r w:rsidR="00E25131" w:rsidRPr="000572E1">
        <w:rPr>
          <w:color w:val="auto"/>
        </w:rPr>
        <w:t>G</w:t>
      </w:r>
      <w:r w:rsidRPr="000572E1">
        <w:rPr>
          <w:color w:val="auto"/>
        </w:rPr>
        <w:t xml:space="preserve">eneral </w:t>
      </w:r>
      <w:r w:rsidR="00E25131" w:rsidRPr="000572E1">
        <w:rPr>
          <w:color w:val="auto"/>
        </w:rPr>
        <w:t>R</w:t>
      </w:r>
      <w:r w:rsidRPr="000572E1">
        <w:rPr>
          <w:color w:val="auto"/>
        </w:rPr>
        <w:t xml:space="preserve">evenue </w:t>
      </w:r>
      <w:r w:rsidR="00E25131" w:rsidRPr="000572E1">
        <w:rPr>
          <w:color w:val="auto"/>
        </w:rPr>
        <w:t>F</w:t>
      </w:r>
      <w:r w:rsidRPr="000572E1">
        <w:rPr>
          <w:color w:val="auto"/>
        </w:rPr>
        <w:t xml:space="preserve">und.   </w:t>
      </w:r>
    </w:p>
    <w:p w14:paraId="47CB8850" w14:textId="49E79676" w:rsidR="00DB5C82" w:rsidRPr="000572E1" w:rsidRDefault="00DB5C82" w:rsidP="00DB5C82">
      <w:pPr>
        <w:pStyle w:val="SectionBody"/>
        <w:rPr>
          <w:color w:val="auto"/>
        </w:rPr>
      </w:pPr>
      <w:r w:rsidRPr="000572E1">
        <w:rPr>
          <w:color w:val="auto"/>
        </w:rPr>
        <w:t xml:space="preserve">(3) </w:t>
      </w:r>
      <w:r w:rsidRPr="000572E1">
        <w:rPr>
          <w:i/>
          <w:iCs/>
          <w:color w:val="auto"/>
        </w:rPr>
        <w:t>Business retention projects.</w:t>
      </w:r>
      <w:r w:rsidR="001E6E36" w:rsidRPr="000572E1">
        <w:rPr>
          <w:i/>
          <w:iCs/>
          <w:color w:val="auto"/>
        </w:rPr>
        <w:t xml:space="preserve"> —</w:t>
      </w:r>
      <w:r w:rsidR="001E6E36" w:rsidRPr="000572E1">
        <w:rPr>
          <w:color w:val="auto"/>
        </w:rPr>
        <w:t xml:space="preserve"> </w:t>
      </w:r>
      <w:r w:rsidRPr="000572E1">
        <w:rPr>
          <w:color w:val="auto"/>
        </w:rPr>
        <w:t>The authority may finance any economic development project under this section by offering incentives for business development and expansion to industrial development agencies or enterprises</w:t>
      </w:r>
      <w:r w:rsidRPr="000572E1">
        <w:t xml:space="preserve"> </w:t>
      </w:r>
      <w:r w:rsidRPr="000572E1">
        <w:rPr>
          <w:color w:val="auto"/>
        </w:rPr>
        <w:t xml:space="preserve">already existing and operating in the </w:t>
      </w:r>
      <w:r w:rsidR="001625DE" w:rsidRPr="000572E1">
        <w:rPr>
          <w:color w:val="auto"/>
        </w:rPr>
        <w:t>S</w:t>
      </w:r>
      <w:r w:rsidRPr="000572E1">
        <w:rPr>
          <w:color w:val="auto"/>
        </w:rPr>
        <w:t xml:space="preserve">tate of West Virginia in the form of loans, which shall be repaid to provide financing for subsequent borrowers: </w:t>
      </w:r>
      <w:r w:rsidRPr="000572E1">
        <w:rPr>
          <w:i/>
          <w:iCs/>
          <w:color w:val="auto"/>
        </w:rPr>
        <w:t>Provided</w:t>
      </w:r>
      <w:r w:rsidRPr="000572E1">
        <w:rPr>
          <w:color w:val="auto"/>
        </w:rPr>
        <w:t>,</w:t>
      </w:r>
      <w:r w:rsidR="001625DE" w:rsidRPr="000572E1">
        <w:rPr>
          <w:color w:val="auto"/>
        </w:rPr>
        <w:t xml:space="preserve"> </w:t>
      </w:r>
      <w:r w:rsidRPr="000572E1">
        <w:rPr>
          <w:color w:val="auto"/>
        </w:rPr>
        <w:t xml:space="preserve">That money available to fund such business retention loans may not exceed $50 million dollars annually, on a rolling basis, unless otherwise appropriated by the </w:t>
      </w:r>
      <w:r w:rsidR="00840EAE" w:rsidRPr="000572E1">
        <w:rPr>
          <w:color w:val="auto"/>
        </w:rPr>
        <w:t>L</w:t>
      </w:r>
      <w:r w:rsidRPr="000572E1">
        <w:rPr>
          <w:color w:val="auto"/>
        </w:rPr>
        <w:t xml:space="preserve">egislature or increased by interest payments received pursuant to this subsection. Funds which are paid back to the authority as principal pursuant to this subsection may be utilized and relent by the authority for the same purpose. Any interest accruing shall be retained and made available for business retention projects as set forth in this subsection and shall not revert to the </w:t>
      </w:r>
      <w:r w:rsidR="00E25131" w:rsidRPr="000572E1">
        <w:rPr>
          <w:color w:val="auto"/>
        </w:rPr>
        <w:t>G</w:t>
      </w:r>
      <w:r w:rsidRPr="000572E1">
        <w:rPr>
          <w:color w:val="auto"/>
        </w:rPr>
        <w:t xml:space="preserve">eneral </w:t>
      </w:r>
      <w:r w:rsidR="00E25131" w:rsidRPr="000572E1">
        <w:rPr>
          <w:color w:val="auto"/>
        </w:rPr>
        <w:t>R</w:t>
      </w:r>
      <w:r w:rsidRPr="000572E1">
        <w:rPr>
          <w:color w:val="auto"/>
        </w:rPr>
        <w:t xml:space="preserve">evenue </w:t>
      </w:r>
      <w:r w:rsidR="00E25131" w:rsidRPr="000572E1">
        <w:rPr>
          <w:color w:val="auto"/>
        </w:rPr>
        <w:t>F</w:t>
      </w:r>
      <w:r w:rsidRPr="000572E1">
        <w:rPr>
          <w:color w:val="auto"/>
        </w:rPr>
        <w:t xml:space="preserve">und.   </w:t>
      </w:r>
    </w:p>
    <w:p w14:paraId="2CD76CA3" w14:textId="75AB143B" w:rsidR="00990692" w:rsidRPr="000572E1" w:rsidRDefault="00DB5C82" w:rsidP="00990692">
      <w:pPr>
        <w:pStyle w:val="SectionBody"/>
        <w:rPr>
          <w:color w:val="auto"/>
        </w:rPr>
      </w:pPr>
      <w:r w:rsidRPr="000572E1">
        <w:rPr>
          <w:color w:val="auto"/>
        </w:rPr>
        <w:t xml:space="preserve">(e) </w:t>
      </w:r>
      <w:r w:rsidR="00990692" w:rsidRPr="000572E1">
        <w:rPr>
          <w:color w:val="auto"/>
        </w:rPr>
        <w:t>The authority shall keep itemized records of all fund transactions and agreements entered into in furtherance of the Economic Development Project Fund expenditures.</w:t>
      </w:r>
      <w:r w:rsidR="004513ED" w:rsidRPr="000572E1">
        <w:rPr>
          <w:color w:val="auto"/>
        </w:rPr>
        <w:t xml:space="preserve"> </w:t>
      </w:r>
      <w:r w:rsidR="00990692" w:rsidRPr="000572E1">
        <w:rPr>
          <w:color w:val="auto"/>
        </w:rPr>
        <w:t>In administering the fund, the authority shall adopt appropriate accounting practices and internal controls, including, but not limited to, strict compliance with the requirements of §5A-8-9 of this code.</w:t>
      </w:r>
      <w:r w:rsidR="00990692" w:rsidRPr="000572E1">
        <w:rPr>
          <w:iCs/>
          <w:color w:val="auto"/>
        </w:rPr>
        <w:t xml:space="preserve"> </w:t>
      </w:r>
      <w:r w:rsidR="00990692" w:rsidRPr="000572E1">
        <w:rPr>
          <w:color w:val="auto"/>
        </w:rPr>
        <w:t>Fund transactions shall be subject to an annual audit by an independent firm of certified public accountants.</w:t>
      </w:r>
    </w:p>
    <w:p w14:paraId="5F6F85F9" w14:textId="3F34223B" w:rsidR="00990692" w:rsidRPr="000572E1" w:rsidRDefault="00DB5C82" w:rsidP="00990692">
      <w:pPr>
        <w:pStyle w:val="SectionBody"/>
        <w:rPr>
          <w:color w:val="auto"/>
        </w:rPr>
      </w:pPr>
      <w:r w:rsidRPr="000572E1">
        <w:rPr>
          <w:color w:val="auto"/>
        </w:rPr>
        <w:t xml:space="preserve">(f) </w:t>
      </w:r>
      <w:r w:rsidR="00990692" w:rsidRPr="000572E1">
        <w:rPr>
          <w:color w:val="auto"/>
        </w:rPr>
        <w:t>The authority shall prepare and submit to the Joint Committee on Government and Finance and the Governor an annual report addressing the status of each project with outstanding financing issued pursuant to this section. The report shall, at a minimum, provide project-specific data addressing:</w:t>
      </w:r>
    </w:p>
    <w:p w14:paraId="54739CB7" w14:textId="77777777" w:rsidR="00990692" w:rsidRPr="000572E1" w:rsidRDefault="00990692" w:rsidP="00990692">
      <w:pPr>
        <w:pStyle w:val="SectionBody"/>
        <w:rPr>
          <w:color w:val="auto"/>
        </w:rPr>
      </w:pPr>
      <w:r w:rsidRPr="000572E1">
        <w:rPr>
          <w:color w:val="auto"/>
        </w:rPr>
        <w:t>(1) The outstanding amount of authority financing for each project;</w:t>
      </w:r>
    </w:p>
    <w:p w14:paraId="724FEA99" w14:textId="77777777" w:rsidR="00990692" w:rsidRPr="000572E1" w:rsidRDefault="00990692" w:rsidP="00990692">
      <w:pPr>
        <w:pStyle w:val="SectionBody"/>
        <w:rPr>
          <w:color w:val="auto"/>
        </w:rPr>
      </w:pPr>
      <w:r w:rsidRPr="000572E1">
        <w:rPr>
          <w:color w:val="auto"/>
        </w:rPr>
        <w:lastRenderedPageBreak/>
        <w:t xml:space="preserve">(2) The total amount of private investment in each project; </w:t>
      </w:r>
    </w:p>
    <w:p w14:paraId="7EE7F2C7" w14:textId="77777777" w:rsidR="00990692" w:rsidRPr="000572E1" w:rsidRDefault="00990692" w:rsidP="00990692">
      <w:pPr>
        <w:pStyle w:val="SectionBody"/>
        <w:rPr>
          <w:color w:val="auto"/>
        </w:rPr>
      </w:pPr>
      <w:r w:rsidRPr="000572E1">
        <w:rPr>
          <w:color w:val="auto"/>
        </w:rPr>
        <w:t>(3) The number of jobs created by each project since the project’s inception; and</w:t>
      </w:r>
    </w:p>
    <w:p w14:paraId="2359BE98" w14:textId="77777777" w:rsidR="00990692" w:rsidRPr="000572E1" w:rsidRDefault="00990692" w:rsidP="00990692">
      <w:pPr>
        <w:pStyle w:val="SectionBody"/>
        <w:rPr>
          <w:color w:val="auto"/>
        </w:rPr>
      </w:pPr>
      <w:r w:rsidRPr="000572E1">
        <w:rPr>
          <w:color w:val="auto"/>
        </w:rPr>
        <w:t xml:space="preserve">(4) The number of jobs maintained by each project. </w:t>
      </w:r>
    </w:p>
    <w:p w14:paraId="4CFEE354" w14:textId="4E120295" w:rsidR="00990692" w:rsidRPr="000572E1" w:rsidRDefault="00DB5C82" w:rsidP="00DB5C82">
      <w:pPr>
        <w:pStyle w:val="SectionBody"/>
        <w:rPr>
          <w:color w:val="auto"/>
        </w:rPr>
      </w:pPr>
      <w:r w:rsidRPr="000572E1">
        <w:rPr>
          <w:color w:val="auto"/>
        </w:rPr>
        <w:t xml:space="preserve">(g) </w:t>
      </w:r>
      <w:r w:rsidR="00990692" w:rsidRPr="000572E1">
        <w:rPr>
          <w:color w:val="auto"/>
        </w:rPr>
        <w:t>Except for the records and audit required under subsection (</w:t>
      </w:r>
      <w:r w:rsidR="004513ED" w:rsidRPr="000572E1">
        <w:rPr>
          <w:color w:val="auto"/>
        </w:rPr>
        <w:t>e</w:t>
      </w:r>
      <w:r w:rsidR="00990692" w:rsidRPr="000572E1">
        <w:rPr>
          <w:color w:val="auto"/>
        </w:rPr>
        <w:t>) of this section and the annual reports required under subsection (</w:t>
      </w:r>
      <w:r w:rsidR="004513ED" w:rsidRPr="000572E1">
        <w:rPr>
          <w:color w:val="auto"/>
        </w:rPr>
        <w:t>f</w:t>
      </w:r>
      <w:r w:rsidR="00990692" w:rsidRPr="000572E1">
        <w:rPr>
          <w:color w:val="auto"/>
        </w:rPr>
        <w:t xml:space="preserve">) of this section, any documentary material, data, or other writing made or received by the authority relating to high impact development projects under this section, shall be exempt from §29B-1-1 </w:t>
      </w:r>
      <w:r w:rsidR="00990692" w:rsidRPr="000572E1">
        <w:rPr>
          <w:i/>
          <w:iCs/>
          <w:color w:val="auto"/>
        </w:rPr>
        <w:t>et seq</w:t>
      </w:r>
      <w:r w:rsidR="00990692" w:rsidRPr="000572E1">
        <w:rPr>
          <w:color w:val="auto"/>
        </w:rPr>
        <w:t xml:space="preserve">. of this code: </w:t>
      </w:r>
      <w:r w:rsidR="00990692" w:rsidRPr="000572E1">
        <w:rPr>
          <w:i/>
          <w:color w:val="auto"/>
        </w:rPr>
        <w:t>Provided</w:t>
      </w:r>
      <w:r w:rsidR="00990692" w:rsidRPr="000572E1">
        <w:rPr>
          <w:iCs/>
          <w:color w:val="auto"/>
        </w:rPr>
        <w:t>,</w:t>
      </w:r>
      <w:r w:rsidR="00990692" w:rsidRPr="000572E1">
        <w:rPr>
          <w:color w:val="auto"/>
        </w:rPr>
        <w:t xml:space="preserve"> That any agreement or resolution entered into or signed by the authority which obligates public funds for any high-impact development project shall be subject to inspection and copying pursuant to §29B-1-1</w:t>
      </w:r>
      <w:r w:rsidR="00990692" w:rsidRPr="000572E1">
        <w:rPr>
          <w:iCs/>
          <w:color w:val="auto"/>
        </w:rPr>
        <w:t xml:space="preserve"> </w:t>
      </w:r>
      <w:r w:rsidR="00990692" w:rsidRPr="000572E1">
        <w:rPr>
          <w:i/>
          <w:color w:val="auto"/>
        </w:rPr>
        <w:t>et seq</w:t>
      </w:r>
      <w:r w:rsidR="00990692" w:rsidRPr="000572E1">
        <w:rPr>
          <w:iCs/>
          <w:color w:val="auto"/>
        </w:rPr>
        <w:t xml:space="preserve">. </w:t>
      </w:r>
      <w:r w:rsidR="00990692" w:rsidRPr="000572E1">
        <w:rPr>
          <w:color w:val="auto"/>
        </w:rPr>
        <w:t>of this code as of the date the agreement or resolution is entered into, signed, or otherwise made public.</w:t>
      </w:r>
    </w:p>
    <w:p w14:paraId="6963E7E0" w14:textId="77777777" w:rsidR="00E831B3" w:rsidRPr="000572E1" w:rsidRDefault="00E831B3" w:rsidP="00EF6030">
      <w:pPr>
        <w:pStyle w:val="References"/>
      </w:pPr>
    </w:p>
    <w:sectPr w:rsidR="00E831B3" w:rsidRPr="000572E1" w:rsidSect="0099069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E8380" w14:textId="77777777" w:rsidR="001E67F3" w:rsidRPr="00B844FE" w:rsidRDefault="001E67F3" w:rsidP="00B844FE">
      <w:r>
        <w:separator/>
      </w:r>
    </w:p>
  </w:endnote>
  <w:endnote w:type="continuationSeparator" w:id="0">
    <w:p w14:paraId="1B9B210E" w14:textId="77777777" w:rsidR="001E67F3" w:rsidRPr="00B844FE" w:rsidRDefault="001E67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B9E7" w14:textId="77777777" w:rsidR="00990692" w:rsidRDefault="00990692" w:rsidP="005537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A869587" w14:textId="77777777" w:rsidR="00990692" w:rsidRPr="00990692" w:rsidRDefault="00990692" w:rsidP="00990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3117" w14:textId="77777777" w:rsidR="00990692" w:rsidRDefault="00990692" w:rsidP="005537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F430C87" w14:textId="77777777" w:rsidR="00990692" w:rsidRPr="00990692" w:rsidRDefault="00990692" w:rsidP="00990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DBD3D" w14:textId="77777777" w:rsidR="001E67F3" w:rsidRPr="00B844FE" w:rsidRDefault="001E67F3" w:rsidP="00B844FE">
      <w:r>
        <w:separator/>
      </w:r>
    </w:p>
  </w:footnote>
  <w:footnote w:type="continuationSeparator" w:id="0">
    <w:p w14:paraId="69DBA522" w14:textId="77777777" w:rsidR="001E67F3" w:rsidRPr="00B844FE" w:rsidRDefault="001E67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3A4C" w14:textId="77777777" w:rsidR="00990692" w:rsidRPr="00990692" w:rsidRDefault="00990692" w:rsidP="00990692">
    <w:pPr>
      <w:pStyle w:val="Header"/>
    </w:pPr>
    <w:r>
      <w:t>CS for SB 523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15B9" w14:textId="53B90C61" w:rsidR="00990692" w:rsidRPr="00990692" w:rsidRDefault="00BD2027" w:rsidP="00990692">
    <w:pPr>
      <w:pStyle w:val="Header"/>
    </w:pPr>
    <w:r>
      <w:t xml:space="preserve">Enr </w:t>
    </w:r>
    <w:r w:rsidR="00990692">
      <w:t>CS for SB 523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58070">
    <w:abstractNumId w:val="0"/>
  </w:num>
  <w:num w:numId="2" w16cid:durableId="48879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F3"/>
    <w:rsid w:val="00002112"/>
    <w:rsid w:val="0000526A"/>
    <w:rsid w:val="000572E1"/>
    <w:rsid w:val="00085D22"/>
    <w:rsid w:val="000C5C77"/>
    <w:rsid w:val="0010070F"/>
    <w:rsid w:val="0015112E"/>
    <w:rsid w:val="001552E7"/>
    <w:rsid w:val="001566B4"/>
    <w:rsid w:val="001625DE"/>
    <w:rsid w:val="00175B38"/>
    <w:rsid w:val="001C279E"/>
    <w:rsid w:val="001D459E"/>
    <w:rsid w:val="001E67F3"/>
    <w:rsid w:val="001E6E36"/>
    <w:rsid w:val="00230763"/>
    <w:rsid w:val="0027011C"/>
    <w:rsid w:val="00274200"/>
    <w:rsid w:val="00275740"/>
    <w:rsid w:val="002A0269"/>
    <w:rsid w:val="00301F44"/>
    <w:rsid w:val="00303684"/>
    <w:rsid w:val="003143F5"/>
    <w:rsid w:val="00314854"/>
    <w:rsid w:val="00365920"/>
    <w:rsid w:val="00365D11"/>
    <w:rsid w:val="003951DE"/>
    <w:rsid w:val="003A213E"/>
    <w:rsid w:val="003C51CD"/>
    <w:rsid w:val="00410475"/>
    <w:rsid w:val="004247A2"/>
    <w:rsid w:val="004513ED"/>
    <w:rsid w:val="00453C33"/>
    <w:rsid w:val="004B2795"/>
    <w:rsid w:val="004C13DD"/>
    <w:rsid w:val="004E3441"/>
    <w:rsid w:val="00571DC3"/>
    <w:rsid w:val="005A5366"/>
    <w:rsid w:val="00637E73"/>
    <w:rsid w:val="006565E8"/>
    <w:rsid w:val="006865E9"/>
    <w:rsid w:val="00691F3E"/>
    <w:rsid w:val="00694BFB"/>
    <w:rsid w:val="006A106B"/>
    <w:rsid w:val="006C523D"/>
    <w:rsid w:val="006D4036"/>
    <w:rsid w:val="007E02CF"/>
    <w:rsid w:val="007F1CF5"/>
    <w:rsid w:val="00811EAD"/>
    <w:rsid w:val="0081249D"/>
    <w:rsid w:val="00834EDE"/>
    <w:rsid w:val="00840EAE"/>
    <w:rsid w:val="008736AA"/>
    <w:rsid w:val="008D275D"/>
    <w:rsid w:val="00952402"/>
    <w:rsid w:val="00980327"/>
    <w:rsid w:val="00990692"/>
    <w:rsid w:val="009F1067"/>
    <w:rsid w:val="00A31E01"/>
    <w:rsid w:val="00A35B03"/>
    <w:rsid w:val="00A527AD"/>
    <w:rsid w:val="00A53CA0"/>
    <w:rsid w:val="00A718CF"/>
    <w:rsid w:val="00A72E7C"/>
    <w:rsid w:val="00AC3B58"/>
    <w:rsid w:val="00AE48A0"/>
    <w:rsid w:val="00AE61BE"/>
    <w:rsid w:val="00B16F25"/>
    <w:rsid w:val="00B24422"/>
    <w:rsid w:val="00B80C20"/>
    <w:rsid w:val="00B844FE"/>
    <w:rsid w:val="00BB158F"/>
    <w:rsid w:val="00BC562B"/>
    <w:rsid w:val="00BD2027"/>
    <w:rsid w:val="00C33014"/>
    <w:rsid w:val="00C33434"/>
    <w:rsid w:val="00C34869"/>
    <w:rsid w:val="00C42EB6"/>
    <w:rsid w:val="00C85096"/>
    <w:rsid w:val="00CB20EF"/>
    <w:rsid w:val="00CD12CB"/>
    <w:rsid w:val="00CD36CF"/>
    <w:rsid w:val="00CD3F81"/>
    <w:rsid w:val="00CF1DCA"/>
    <w:rsid w:val="00D579FC"/>
    <w:rsid w:val="00DB5C82"/>
    <w:rsid w:val="00DE526B"/>
    <w:rsid w:val="00DF199D"/>
    <w:rsid w:val="00DF4120"/>
    <w:rsid w:val="00E01542"/>
    <w:rsid w:val="00E25131"/>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6A606"/>
  <w15:chartTrackingRefBased/>
  <w15:docId w15:val="{D5E99E9B-50FB-4664-9CBD-49BF7A31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990692"/>
    <w:rPr>
      <w:rFonts w:eastAsia="Calibri"/>
      <w:color w:val="000000"/>
    </w:rPr>
  </w:style>
  <w:style w:type="character" w:styleId="PageNumber">
    <w:name w:val="page number"/>
    <w:basedOn w:val="DefaultParagraphFont"/>
    <w:uiPriority w:val="99"/>
    <w:semiHidden/>
    <w:locked/>
    <w:rsid w:val="00990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0E6A26C1CA46CA8AA3480F4550AE4E"/>
        <w:category>
          <w:name w:val="General"/>
          <w:gallery w:val="placeholder"/>
        </w:category>
        <w:types>
          <w:type w:val="bbPlcHdr"/>
        </w:types>
        <w:behaviors>
          <w:behavior w:val="content"/>
        </w:behaviors>
        <w:guid w:val="{1B9A324C-470F-46CB-B79D-3EC9F8953059}"/>
      </w:docPartPr>
      <w:docPartBody>
        <w:p w:rsidR="00E41EAF" w:rsidRDefault="009760D2">
          <w:pPr>
            <w:pStyle w:val="830E6A26C1CA46CA8AA3480F4550AE4E"/>
          </w:pPr>
          <w:r w:rsidRPr="00B844FE">
            <w:t>Prefix Text</w:t>
          </w:r>
        </w:p>
      </w:docPartBody>
    </w:docPart>
    <w:docPart>
      <w:docPartPr>
        <w:name w:val="9380A66E0CEF4165B24569328A0EC6DC"/>
        <w:category>
          <w:name w:val="General"/>
          <w:gallery w:val="placeholder"/>
        </w:category>
        <w:types>
          <w:type w:val="bbPlcHdr"/>
        </w:types>
        <w:behaviors>
          <w:behavior w:val="content"/>
        </w:behaviors>
        <w:guid w:val="{75428A78-AFDE-4D5D-A8D9-231F07F1D0D0}"/>
      </w:docPartPr>
      <w:docPartBody>
        <w:p w:rsidR="00E41EAF" w:rsidRDefault="009760D2">
          <w:pPr>
            <w:pStyle w:val="9380A66E0CEF4165B24569328A0EC6DC"/>
          </w:pPr>
          <w:r w:rsidRPr="00B844FE">
            <w:t>[Type here]</w:t>
          </w:r>
        </w:p>
      </w:docPartBody>
    </w:docPart>
    <w:docPart>
      <w:docPartPr>
        <w:name w:val="AFB46EADA4E8413B9BE3990BEF70604E"/>
        <w:category>
          <w:name w:val="General"/>
          <w:gallery w:val="placeholder"/>
        </w:category>
        <w:types>
          <w:type w:val="bbPlcHdr"/>
        </w:types>
        <w:behaviors>
          <w:behavior w:val="content"/>
        </w:behaviors>
        <w:guid w:val="{5A6079B6-75DC-43D4-92B6-85BEE4936E97}"/>
      </w:docPartPr>
      <w:docPartBody>
        <w:p w:rsidR="00E41EAF" w:rsidRDefault="009760D2">
          <w:pPr>
            <w:pStyle w:val="AFB46EADA4E8413B9BE3990BEF70604E"/>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D2"/>
    <w:rsid w:val="009760D2"/>
    <w:rsid w:val="00E41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0E6A26C1CA46CA8AA3480F4550AE4E">
    <w:name w:val="830E6A26C1CA46CA8AA3480F4550AE4E"/>
  </w:style>
  <w:style w:type="paragraph" w:customStyle="1" w:styleId="9380A66E0CEF4165B24569328A0EC6DC">
    <w:name w:val="9380A66E0CEF4165B24569328A0EC6DC"/>
  </w:style>
  <w:style w:type="paragraph" w:customStyle="1" w:styleId="AFB46EADA4E8413B9BE3990BEF70604E">
    <w:name w:val="AFB46EADA4E8413B9BE3990BEF70604E"/>
  </w:style>
  <w:style w:type="character" w:styleId="PlaceholderText">
    <w:name w:val="Placeholder Text"/>
    <w:basedOn w:val="DefaultParagraphFont"/>
    <w:uiPriority w:val="99"/>
    <w:semiHidden/>
    <w:rsid w:val="009760D2"/>
    <w:rPr>
      <w:color w:val="808080"/>
    </w:rPr>
  </w:style>
  <w:style w:type="paragraph" w:customStyle="1" w:styleId="159F6855AB25497DA8FF1DA81E2226BB">
    <w:name w:val="159F6855AB25497DA8FF1DA81E2226BB"/>
  </w:style>
  <w:style w:type="paragraph" w:customStyle="1" w:styleId="2F31195DB52A44E09CB46172FA16BCB5">
    <w:name w:val="2F31195DB52A44E09CB46172FA16BC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25</TotalTime>
  <Pages>5</Pages>
  <Words>1179</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Jocelyn Ellis</cp:lastModifiedBy>
  <cp:revision>14</cp:revision>
  <dcterms:created xsi:type="dcterms:W3CDTF">2023-02-16T20:18:00Z</dcterms:created>
  <dcterms:modified xsi:type="dcterms:W3CDTF">2023-03-11T17:46:00Z</dcterms:modified>
</cp:coreProperties>
</file>